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A048BD" w:rsidRDefault="00674287" w:rsidP="007D2175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proofErr w:type="gramStart"/>
      <w:r w:rsidR="006F72D0" w:rsidRPr="00A048BD">
        <w:rPr>
          <w:sz w:val="26"/>
          <w:szCs w:val="26"/>
        </w:rPr>
        <w:t>начальником  Инспекции</w:t>
      </w:r>
      <w:proofErr w:type="gramEnd"/>
      <w:r w:rsidR="006F72D0" w:rsidRPr="00A048BD">
        <w:rPr>
          <w:sz w:val="26"/>
          <w:szCs w:val="26"/>
        </w:rPr>
        <w:t xml:space="preserve">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171F5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171F5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171F5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171F5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171F5C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048BD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 xml:space="preserve">онтроль за правомерностью применения </w:t>
      </w:r>
      <w:r w:rsidRPr="0018322F">
        <w:rPr>
          <w:rFonts w:cs="Times New Roman"/>
          <w:sz w:val="26"/>
          <w:szCs w:val="26"/>
        </w:rPr>
        <w:lastRenderedPageBreak/>
        <w:t>налогоплательщиками – юридическими лицами норм статьи 145 НК РФ;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13138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048BD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 xml:space="preserve">) выполнение иной оплачиваемой работы, с предварительным </w:t>
      </w:r>
      <w:r w:rsidR="00F37C5A" w:rsidRPr="00A048BD">
        <w:rPr>
          <w:rFonts w:cs="Times New Roman"/>
          <w:sz w:val="26"/>
          <w:szCs w:val="26"/>
        </w:rPr>
        <w:lastRenderedPageBreak/>
        <w:t>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A048BD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A048BD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048BD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A048BD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F5C" w:rsidRDefault="00171F5C" w:rsidP="003B7A81">
      <w:r>
        <w:separator/>
      </w:r>
    </w:p>
  </w:endnote>
  <w:endnote w:type="continuationSeparator" w:id="0">
    <w:p w:rsidR="00171F5C" w:rsidRDefault="00171F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F5C" w:rsidRDefault="00171F5C" w:rsidP="003B7A81">
      <w:r>
        <w:separator/>
      </w:r>
    </w:p>
  </w:footnote>
  <w:footnote w:type="continuationSeparator" w:id="0">
    <w:p w:rsidR="00171F5C" w:rsidRDefault="00171F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217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CA6BD-FA2C-47E2-977F-D894737E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2018-01-10T07:58:00Z</cp:lastPrinted>
  <dcterms:created xsi:type="dcterms:W3CDTF">2021-03-01T11:26:00Z</dcterms:created>
  <dcterms:modified xsi:type="dcterms:W3CDTF">2021-03-05T07:03:00Z</dcterms:modified>
</cp:coreProperties>
</file>